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609" w:rsidRDefault="007E3609" w:rsidP="007E3609">
      <w:pPr>
        <w:spacing w:line="360" w:lineRule="auto"/>
        <w:ind w:firstLine="708"/>
        <w:jc w:val="center"/>
        <w:rPr>
          <w:rFonts w:ascii="Times New Roman" w:hAnsi="Times New Roman"/>
          <w:b/>
          <w:sz w:val="32"/>
          <w:szCs w:val="32"/>
        </w:rPr>
      </w:pPr>
    </w:p>
    <w:p w:rsidR="007E3609" w:rsidRDefault="00D961BF" w:rsidP="007E3609">
      <w:pPr>
        <w:spacing w:line="360" w:lineRule="auto"/>
        <w:ind w:firstLine="708"/>
        <w:jc w:val="center"/>
      </w:pPr>
      <w:r>
        <w:rPr>
          <w:rFonts w:ascii="Times New Roman" w:hAnsi="Times New Roman"/>
          <w:b/>
          <w:sz w:val="32"/>
          <w:szCs w:val="32"/>
        </w:rPr>
        <w:t>ZARZĄDZENIE NR  55/2023</w:t>
      </w:r>
    </w:p>
    <w:p w:rsidR="007E3609" w:rsidRDefault="007E3609" w:rsidP="007E3609">
      <w:pPr>
        <w:spacing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Wójta Gminy Raków</w:t>
      </w:r>
    </w:p>
    <w:p w:rsidR="007E3609" w:rsidRDefault="00D961BF" w:rsidP="007E3609">
      <w:pPr>
        <w:spacing w:line="360" w:lineRule="auto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>z dnia 28.06.2023</w:t>
      </w:r>
    </w:p>
    <w:p w:rsidR="007E3609" w:rsidRDefault="007E3609" w:rsidP="007E3609">
      <w:pPr>
        <w:spacing w:line="360" w:lineRule="auto"/>
        <w:ind w:firstLine="708"/>
        <w:jc w:val="both"/>
      </w:pPr>
      <w:r>
        <w:rPr>
          <w:rFonts w:ascii="Times New Roman" w:hAnsi="Times New Roman"/>
          <w:b/>
          <w:sz w:val="24"/>
          <w:szCs w:val="24"/>
        </w:rPr>
        <w:t>sprawie: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tymczasowej organizacji ruchu na drodze wewnętrznej składającej się z działek o nr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nr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> 983/1, 1015/3, 926/10 w obrębie 0003 Chańcza, gmina Raków.</w:t>
      </w:r>
    </w:p>
    <w:p w:rsidR="007E3609" w:rsidRDefault="007E3609" w:rsidP="007E3609">
      <w:pPr>
        <w:spacing w:line="360" w:lineRule="auto"/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Na podstawie art. 8 ust 2 ustawy z dnia 21 marca 1985r. </w:t>
      </w:r>
      <w:r w:rsidRPr="00D961BF">
        <w:rPr>
          <w:rFonts w:ascii="Times New Roman" w:hAnsi="Times New Roman"/>
          <w:i/>
          <w:sz w:val="24"/>
          <w:szCs w:val="24"/>
        </w:rPr>
        <w:t>o drogac</w:t>
      </w:r>
      <w:r w:rsidR="00D961BF" w:rsidRPr="00D961BF">
        <w:rPr>
          <w:rFonts w:ascii="Times New Roman" w:hAnsi="Times New Roman"/>
          <w:i/>
          <w:sz w:val="24"/>
          <w:szCs w:val="24"/>
        </w:rPr>
        <w:t>h publicznych</w:t>
      </w:r>
      <w:r w:rsidR="00D961BF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961BF">
        <w:rPr>
          <w:rFonts w:ascii="Times New Roman" w:hAnsi="Times New Roman"/>
          <w:sz w:val="24"/>
          <w:szCs w:val="24"/>
        </w:rPr>
        <w:t>tj</w:t>
      </w:r>
      <w:proofErr w:type="spellEnd"/>
      <w:r w:rsidR="00D961BF">
        <w:rPr>
          <w:rFonts w:ascii="Times New Roman" w:hAnsi="Times New Roman"/>
          <w:sz w:val="24"/>
          <w:szCs w:val="24"/>
        </w:rPr>
        <w:t>; Dz. U. z 2023r. poz. 645</w:t>
      </w:r>
      <w:r w:rsidR="00911945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z a r z ą d z a m</w:t>
      </w:r>
      <w:r>
        <w:rPr>
          <w:rFonts w:ascii="Times New Roman" w:hAnsi="Times New Roman"/>
          <w:sz w:val="24"/>
          <w:szCs w:val="24"/>
        </w:rPr>
        <w:t xml:space="preserve"> co następuje:</w:t>
      </w:r>
    </w:p>
    <w:p w:rsidR="007E3609" w:rsidRDefault="007E3609" w:rsidP="007E360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</w:t>
      </w:r>
    </w:p>
    <w:p w:rsidR="007E3609" w:rsidRDefault="007E3609" w:rsidP="007E36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Wprowadza się do stosowania zatwierdzony „Tymczasowy Projekt organizacji ruchu” na drodze wewnętrznej o nr. nr. ewid. 983/1, 1015/3, 926/10 w miejscowości Chańcza gm. Raków stanowiący załącznik do niniejszego zarządzenia.</w:t>
      </w:r>
    </w:p>
    <w:p w:rsidR="007E3609" w:rsidRDefault="007E3609" w:rsidP="007E360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§2</w:t>
      </w:r>
    </w:p>
    <w:p w:rsidR="007E3609" w:rsidRDefault="007E3609" w:rsidP="007E36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Zatwierdzona organizacja ruchu na przedmiotowej drodze wewnętrznej, której właścicielem jest Gmina Raków i dla której organem zarządzającym jest Wójt Gminy Raków, ma charakter tymczasowy.</w:t>
      </w:r>
    </w:p>
    <w:p w:rsidR="007E3609" w:rsidRDefault="007E3609" w:rsidP="007E360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§3</w:t>
      </w:r>
    </w:p>
    <w:p w:rsidR="007E3609" w:rsidRDefault="007E3609" w:rsidP="007E36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 zgodne z projektem oznakowanie drogi i umieszczenie urządzeń bezpieczeństwa ruchu czynię odpowiedzialnym kierownika Referatu Usług Komunalnych w Rakowie.</w:t>
      </w:r>
    </w:p>
    <w:p w:rsidR="007E3609" w:rsidRDefault="007E3609" w:rsidP="007E3609">
      <w:pPr>
        <w:spacing w:line="36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§4</w:t>
      </w:r>
    </w:p>
    <w:p w:rsidR="007E3609" w:rsidRDefault="007E3609" w:rsidP="007E36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Zarząd</w:t>
      </w:r>
      <w:r w:rsidR="00911945">
        <w:rPr>
          <w:rFonts w:ascii="Times New Roman" w:hAnsi="Times New Roman"/>
          <w:sz w:val="24"/>
          <w:szCs w:val="24"/>
        </w:rPr>
        <w:t>zenie wc</w:t>
      </w:r>
      <w:r w:rsidR="00D961BF">
        <w:rPr>
          <w:rFonts w:ascii="Times New Roman" w:hAnsi="Times New Roman"/>
          <w:sz w:val="24"/>
          <w:szCs w:val="24"/>
        </w:rPr>
        <w:t>hodzi w życie z dniem 01.07.2023</w:t>
      </w:r>
      <w:r>
        <w:rPr>
          <w:rFonts w:ascii="Times New Roman" w:hAnsi="Times New Roman"/>
          <w:sz w:val="24"/>
          <w:szCs w:val="24"/>
        </w:rPr>
        <w:t>r.</w:t>
      </w:r>
    </w:p>
    <w:p w:rsidR="007E3609" w:rsidRDefault="007E3609" w:rsidP="007E3609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7E3609" w:rsidRPr="007E3609" w:rsidRDefault="007E3609" w:rsidP="007E3609">
      <w:pPr>
        <w:spacing w:after="0" w:line="240" w:lineRule="auto"/>
        <w:ind w:left="4955" w:firstLine="709"/>
        <w:jc w:val="both"/>
        <w:rPr>
          <w:rFonts w:ascii="Times New Roman" w:hAnsi="Times New Roman"/>
          <w:i/>
          <w:sz w:val="24"/>
          <w:szCs w:val="24"/>
        </w:rPr>
      </w:pPr>
      <w:r w:rsidRPr="007E3609">
        <w:rPr>
          <w:rFonts w:ascii="Times New Roman" w:hAnsi="Times New Roman"/>
          <w:i/>
          <w:sz w:val="24"/>
          <w:szCs w:val="24"/>
        </w:rPr>
        <w:t xml:space="preserve"> Wójt Gminy</w:t>
      </w:r>
    </w:p>
    <w:p w:rsidR="007E3609" w:rsidRPr="007E3609" w:rsidRDefault="007E3609" w:rsidP="007E3609">
      <w:pPr>
        <w:spacing w:after="0" w:line="240" w:lineRule="auto"/>
        <w:ind w:left="4955" w:firstLine="709"/>
        <w:jc w:val="both"/>
        <w:rPr>
          <w:i/>
        </w:rPr>
      </w:pPr>
      <w:r w:rsidRPr="007E3609">
        <w:rPr>
          <w:rFonts w:ascii="Times New Roman" w:hAnsi="Times New Roman"/>
          <w:i/>
          <w:sz w:val="24"/>
          <w:szCs w:val="24"/>
        </w:rPr>
        <w:t>Damian Szpak</w:t>
      </w:r>
    </w:p>
    <w:p w:rsidR="00450050" w:rsidRPr="007E3609" w:rsidRDefault="00450050">
      <w:pPr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2A26AA" w:rsidRDefault="002A26AA">
      <w:pPr>
        <w:jc w:val="center"/>
        <w:rPr>
          <w:rFonts w:ascii="Times New Roman" w:hAnsi="Times New Roman"/>
          <w:b/>
          <w:sz w:val="52"/>
          <w:szCs w:val="52"/>
        </w:rPr>
      </w:pPr>
    </w:p>
    <w:p w:rsidR="007E3609" w:rsidRDefault="007E3609">
      <w:pPr>
        <w:jc w:val="center"/>
        <w:rPr>
          <w:rFonts w:ascii="Times New Roman" w:hAnsi="Times New Roman"/>
          <w:b/>
          <w:sz w:val="72"/>
          <w:szCs w:val="72"/>
        </w:rPr>
      </w:pPr>
    </w:p>
    <w:p w:rsidR="00D75208" w:rsidRPr="002A26AA" w:rsidRDefault="00C424E3">
      <w:pPr>
        <w:jc w:val="center"/>
        <w:rPr>
          <w:rFonts w:ascii="Times New Roman" w:hAnsi="Times New Roman"/>
          <w:b/>
          <w:sz w:val="72"/>
          <w:szCs w:val="72"/>
        </w:rPr>
      </w:pPr>
      <w:r w:rsidRPr="002A26AA">
        <w:rPr>
          <w:rFonts w:ascii="Times New Roman" w:hAnsi="Times New Roman"/>
          <w:b/>
          <w:sz w:val="72"/>
          <w:szCs w:val="72"/>
        </w:rPr>
        <w:t>TYMCZASOWY</w:t>
      </w:r>
    </w:p>
    <w:p w:rsidR="002A26AA" w:rsidRPr="00450050" w:rsidRDefault="002A26AA">
      <w:pPr>
        <w:jc w:val="center"/>
        <w:rPr>
          <w:rFonts w:ascii="Times New Roman" w:hAnsi="Times New Roman"/>
          <w:b/>
          <w:sz w:val="52"/>
          <w:szCs w:val="52"/>
        </w:rPr>
      </w:pPr>
    </w:p>
    <w:p w:rsidR="00450050" w:rsidRPr="00450050" w:rsidRDefault="00C424E3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 xml:space="preserve">PROJEKT ORGANIZACJI RUCHU </w:t>
      </w:r>
    </w:p>
    <w:p w:rsidR="00D75208" w:rsidRPr="00450050" w:rsidRDefault="00C424E3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>NA DRODZE WEWNĘTRZNEJ</w:t>
      </w:r>
      <w:r w:rsidR="008422A3" w:rsidRPr="00450050">
        <w:rPr>
          <w:rFonts w:ascii="Times New Roman" w:hAnsi="Times New Roman"/>
          <w:b/>
          <w:sz w:val="52"/>
          <w:szCs w:val="52"/>
        </w:rPr>
        <w:t xml:space="preserve"> SKŁADAJĄCEJ SIĘ</w:t>
      </w:r>
      <w:r w:rsidR="00450050" w:rsidRPr="00450050">
        <w:rPr>
          <w:rFonts w:ascii="Times New Roman" w:hAnsi="Times New Roman"/>
          <w:b/>
          <w:sz w:val="52"/>
          <w:szCs w:val="52"/>
        </w:rPr>
        <w:t xml:space="preserve"> </w:t>
      </w:r>
      <w:r w:rsidR="008422A3" w:rsidRPr="00450050">
        <w:rPr>
          <w:rFonts w:ascii="Times New Roman" w:hAnsi="Times New Roman"/>
          <w:b/>
          <w:sz w:val="52"/>
          <w:szCs w:val="52"/>
        </w:rPr>
        <w:t xml:space="preserve">Z DZIAŁEK </w:t>
      </w:r>
    </w:p>
    <w:p w:rsidR="00450050" w:rsidRPr="00450050" w:rsidRDefault="00450050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 xml:space="preserve">O NR </w:t>
      </w:r>
      <w:r w:rsidR="00C424E3" w:rsidRPr="00450050">
        <w:rPr>
          <w:rFonts w:ascii="Times New Roman" w:hAnsi="Times New Roman"/>
          <w:b/>
          <w:sz w:val="52"/>
          <w:szCs w:val="52"/>
        </w:rPr>
        <w:t xml:space="preserve">EWID. </w:t>
      </w:r>
    </w:p>
    <w:p w:rsidR="00D75208" w:rsidRPr="00450050" w:rsidRDefault="00450050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 xml:space="preserve">NR </w:t>
      </w:r>
      <w:r w:rsidR="00C424E3" w:rsidRPr="00450050">
        <w:rPr>
          <w:rFonts w:ascii="Times New Roman" w:hAnsi="Times New Roman"/>
          <w:b/>
          <w:sz w:val="52"/>
          <w:szCs w:val="52"/>
        </w:rPr>
        <w:t xml:space="preserve">983/1, 1015/3, 926/10 </w:t>
      </w:r>
    </w:p>
    <w:p w:rsidR="003A1C78" w:rsidRPr="00450050" w:rsidRDefault="008422A3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>W OBRĘBIE</w:t>
      </w:r>
      <w:r w:rsidR="003A1C78" w:rsidRPr="00450050">
        <w:rPr>
          <w:rFonts w:ascii="Times New Roman" w:hAnsi="Times New Roman"/>
          <w:b/>
          <w:sz w:val="52"/>
          <w:szCs w:val="52"/>
        </w:rPr>
        <w:t xml:space="preserve"> 0003 </w:t>
      </w:r>
      <w:r w:rsidR="002A6CD2" w:rsidRPr="00450050">
        <w:rPr>
          <w:rFonts w:ascii="Times New Roman" w:hAnsi="Times New Roman"/>
          <w:b/>
          <w:sz w:val="52"/>
          <w:szCs w:val="52"/>
        </w:rPr>
        <w:t xml:space="preserve">CHAŃCZA </w:t>
      </w:r>
    </w:p>
    <w:p w:rsidR="00D75208" w:rsidRPr="00450050" w:rsidRDefault="002A6CD2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>GMINA RAKÓW</w:t>
      </w:r>
    </w:p>
    <w:p w:rsidR="00D75208" w:rsidRPr="00450050" w:rsidRDefault="00C424E3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>POWIAT KIELECKI</w:t>
      </w:r>
    </w:p>
    <w:p w:rsidR="002A6CD2" w:rsidRPr="00450050" w:rsidRDefault="00C424E3" w:rsidP="002A6CD2">
      <w:pPr>
        <w:jc w:val="center"/>
        <w:rPr>
          <w:rFonts w:ascii="Times New Roman" w:hAnsi="Times New Roman"/>
          <w:b/>
          <w:sz w:val="52"/>
          <w:szCs w:val="52"/>
        </w:rPr>
      </w:pPr>
      <w:r w:rsidRPr="00450050">
        <w:rPr>
          <w:rFonts w:ascii="Times New Roman" w:hAnsi="Times New Roman"/>
          <w:b/>
          <w:sz w:val="52"/>
          <w:szCs w:val="52"/>
        </w:rPr>
        <w:t>WOJ. ŚWIĘTOKRZYSKIE</w:t>
      </w:r>
    </w:p>
    <w:p w:rsidR="008422A3" w:rsidRDefault="008422A3" w:rsidP="008422A3">
      <w:pPr>
        <w:spacing w:after="0" w:line="240" w:lineRule="auto"/>
        <w:rPr>
          <w:rFonts w:ascii="Times New Roman" w:hAnsi="Times New Roman"/>
          <w:b/>
          <w:sz w:val="14"/>
          <w:szCs w:val="14"/>
        </w:rPr>
      </w:pPr>
    </w:p>
    <w:p w:rsidR="002A6CD2" w:rsidRDefault="002A6CD2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0F27A2" w:rsidRDefault="000F27A2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Default="002A26AA" w:rsidP="008422A3">
      <w:pPr>
        <w:spacing w:after="0" w:line="240" w:lineRule="auto"/>
        <w:rPr>
          <w:rFonts w:ascii="Times New Roman" w:hAnsi="Times New Roman"/>
          <w:b/>
          <w:sz w:val="12"/>
          <w:szCs w:val="12"/>
        </w:rPr>
      </w:pPr>
    </w:p>
    <w:p w:rsidR="002A26AA" w:rsidRPr="000F27A2" w:rsidRDefault="002A26AA" w:rsidP="008422A3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2A26AA" w:rsidRPr="000F27A2" w:rsidRDefault="002A26AA" w:rsidP="008422A3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</w:p>
    <w:p w:rsidR="00D75208" w:rsidRPr="000F27A2" w:rsidRDefault="00C424E3" w:rsidP="008422A3">
      <w:pPr>
        <w:spacing w:after="0" w:line="240" w:lineRule="auto"/>
        <w:rPr>
          <w:rFonts w:ascii="Times New Roman" w:hAnsi="Times New Roman"/>
          <w:b/>
          <w:sz w:val="10"/>
          <w:szCs w:val="10"/>
        </w:rPr>
      </w:pPr>
      <w:r w:rsidRPr="000F27A2">
        <w:rPr>
          <w:rFonts w:ascii="Times New Roman" w:hAnsi="Times New Roman"/>
          <w:b/>
          <w:sz w:val="10"/>
          <w:szCs w:val="10"/>
        </w:rPr>
        <w:t xml:space="preserve">Opracował </w:t>
      </w:r>
    </w:p>
    <w:p w:rsidR="007E3609" w:rsidRPr="007E3609" w:rsidRDefault="00C424E3" w:rsidP="007E3609">
      <w:pPr>
        <w:spacing w:after="0" w:line="240" w:lineRule="auto"/>
        <w:rPr>
          <w:rFonts w:ascii="Times New Roman" w:hAnsi="Times New Roman"/>
          <w:b/>
          <w:i/>
          <w:sz w:val="10"/>
          <w:szCs w:val="10"/>
        </w:rPr>
      </w:pPr>
      <w:r w:rsidRPr="000F27A2">
        <w:rPr>
          <w:rFonts w:ascii="Times New Roman" w:hAnsi="Times New Roman"/>
          <w:b/>
          <w:i/>
          <w:sz w:val="10"/>
          <w:szCs w:val="10"/>
        </w:rPr>
        <w:t>Stanisław Firmanty</w:t>
      </w:r>
    </w:p>
    <w:p w:rsidR="00163ABF" w:rsidRPr="00900C0F" w:rsidRDefault="00C424E3" w:rsidP="00163ABF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900C0F">
        <w:rPr>
          <w:rFonts w:ascii="Times New Roman" w:hAnsi="Times New Roman"/>
          <w:b/>
          <w:sz w:val="36"/>
          <w:szCs w:val="36"/>
        </w:rPr>
        <w:lastRenderedPageBreak/>
        <w:t>OPIS TECHNICZNY</w:t>
      </w:r>
    </w:p>
    <w:p w:rsidR="00D75208" w:rsidRPr="00900C0F" w:rsidRDefault="00163ABF" w:rsidP="00163ABF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/>
          <w:b/>
          <w:sz w:val="32"/>
          <w:szCs w:val="32"/>
        </w:rPr>
      </w:pPr>
      <w:r w:rsidRPr="00900C0F">
        <w:rPr>
          <w:rFonts w:ascii="Times New Roman" w:hAnsi="Times New Roman"/>
          <w:b/>
          <w:sz w:val="32"/>
          <w:szCs w:val="32"/>
        </w:rPr>
        <w:t>Cel opracowania</w:t>
      </w:r>
    </w:p>
    <w:p w:rsidR="00D75208" w:rsidRDefault="00C424E3" w:rsidP="00163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Celem opracowania jest wprowadzenie tymczasowej organizacji ruchu na drodze wewnętrznej składającej się z działek o nr </w:t>
      </w:r>
      <w:proofErr w:type="spellStart"/>
      <w:r>
        <w:rPr>
          <w:rFonts w:ascii="Times New Roman" w:hAnsi="Times New Roman"/>
          <w:sz w:val="28"/>
          <w:szCs w:val="28"/>
        </w:rPr>
        <w:t>nr</w:t>
      </w:r>
      <w:proofErr w:type="spellEnd"/>
      <w:r>
        <w:rPr>
          <w:rFonts w:ascii="Times New Roman" w:hAnsi="Times New Roman"/>
          <w:sz w:val="28"/>
          <w:szCs w:val="28"/>
        </w:rPr>
        <w:t xml:space="preserve"> 983/</w:t>
      </w:r>
      <w:r w:rsidR="003A1C78">
        <w:rPr>
          <w:rFonts w:ascii="Times New Roman" w:hAnsi="Times New Roman"/>
          <w:sz w:val="28"/>
          <w:szCs w:val="28"/>
        </w:rPr>
        <w:t>1, 1015/3, 926/10 w obrębie 0003</w:t>
      </w:r>
      <w:r>
        <w:rPr>
          <w:rFonts w:ascii="Times New Roman" w:hAnsi="Times New Roman"/>
          <w:sz w:val="28"/>
          <w:szCs w:val="28"/>
        </w:rPr>
        <w:t xml:space="preserve"> Chańcza</w:t>
      </w:r>
      <w:r w:rsidR="003A1C78">
        <w:rPr>
          <w:rFonts w:ascii="Times New Roman" w:hAnsi="Times New Roman"/>
          <w:sz w:val="28"/>
          <w:szCs w:val="28"/>
        </w:rPr>
        <w:t xml:space="preserve"> gm. Raków</w:t>
      </w:r>
      <w:r>
        <w:rPr>
          <w:rFonts w:ascii="Times New Roman" w:hAnsi="Times New Roman"/>
          <w:sz w:val="28"/>
          <w:szCs w:val="28"/>
        </w:rPr>
        <w:t xml:space="preserve">, w związku z </w:t>
      </w:r>
      <w:r w:rsidR="00DF2FA5">
        <w:rPr>
          <w:rFonts w:ascii="Times New Roman" w:hAnsi="Times New Roman"/>
          <w:sz w:val="28"/>
          <w:szCs w:val="28"/>
        </w:rPr>
        <w:t>możliwością wypoczynku</w:t>
      </w:r>
      <w:r>
        <w:rPr>
          <w:rFonts w:ascii="Times New Roman" w:hAnsi="Times New Roman"/>
          <w:sz w:val="28"/>
          <w:szCs w:val="28"/>
        </w:rPr>
        <w:t xml:space="preserve"> osób przebywających nad zbiornikiem wodnym</w:t>
      </w:r>
      <w:r w:rsidR="00D961BF">
        <w:rPr>
          <w:rFonts w:ascii="Times New Roman" w:hAnsi="Times New Roman"/>
          <w:sz w:val="28"/>
          <w:szCs w:val="28"/>
        </w:rPr>
        <w:t xml:space="preserve"> „Chańcza” w sezonie letnim 2023</w:t>
      </w:r>
      <w:r>
        <w:rPr>
          <w:rFonts w:ascii="Times New Roman" w:hAnsi="Times New Roman"/>
          <w:sz w:val="28"/>
          <w:szCs w:val="28"/>
        </w:rPr>
        <w:t>.</w:t>
      </w:r>
    </w:p>
    <w:p w:rsidR="00163ABF" w:rsidRDefault="00163ABF" w:rsidP="00163AB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624AB" w:rsidRPr="00900C0F" w:rsidRDefault="007624AB" w:rsidP="00163A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00C0F">
        <w:rPr>
          <w:rFonts w:ascii="Times New Roman" w:hAnsi="Times New Roman"/>
          <w:b/>
          <w:sz w:val="32"/>
          <w:szCs w:val="32"/>
        </w:rPr>
        <w:t>Podstawa opracowania:</w:t>
      </w:r>
    </w:p>
    <w:p w:rsidR="00163ABF" w:rsidRPr="00F47053" w:rsidRDefault="00163ABF" w:rsidP="00163ABF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7624AB" w:rsidRDefault="007E6FF5" w:rsidP="007E6FF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24AB"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 xml:space="preserve"> </w:t>
      </w:r>
      <w:r w:rsidR="007624AB">
        <w:rPr>
          <w:rFonts w:ascii="Times New Roman" w:hAnsi="Times New Roman"/>
          <w:sz w:val="28"/>
          <w:szCs w:val="28"/>
        </w:rPr>
        <w:t xml:space="preserve">Ustawa z dnia 20 czerwca 2997r. – </w:t>
      </w:r>
      <w:r w:rsidR="007624AB" w:rsidRPr="00900C0F">
        <w:rPr>
          <w:rFonts w:ascii="Times New Roman" w:hAnsi="Times New Roman"/>
          <w:i/>
          <w:sz w:val="28"/>
          <w:szCs w:val="28"/>
        </w:rPr>
        <w:t>Prawo o ruchu drogowym</w:t>
      </w:r>
      <w:r w:rsidR="007624A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7624AB">
        <w:rPr>
          <w:rFonts w:ascii="Times New Roman" w:hAnsi="Times New Roman"/>
          <w:sz w:val="28"/>
          <w:szCs w:val="28"/>
        </w:rPr>
        <w:t>tj</w:t>
      </w:r>
      <w:proofErr w:type="spellEnd"/>
      <w:r w:rsidR="007624AB">
        <w:rPr>
          <w:rFonts w:ascii="Times New Roman" w:hAnsi="Times New Roman"/>
          <w:sz w:val="28"/>
          <w:szCs w:val="28"/>
        </w:rPr>
        <w:t xml:space="preserve">; Dz.U. </w:t>
      </w:r>
      <w:r>
        <w:rPr>
          <w:rFonts w:ascii="Times New Roman" w:hAnsi="Times New Roman"/>
          <w:sz w:val="28"/>
          <w:szCs w:val="28"/>
        </w:rPr>
        <w:tab/>
      </w:r>
      <w:r w:rsidR="00D961BF">
        <w:rPr>
          <w:rFonts w:ascii="Times New Roman" w:hAnsi="Times New Roman"/>
          <w:sz w:val="28"/>
          <w:szCs w:val="28"/>
        </w:rPr>
        <w:t>2023</w:t>
      </w:r>
      <w:r w:rsidR="00872EE6">
        <w:rPr>
          <w:rFonts w:ascii="Times New Roman" w:hAnsi="Times New Roman"/>
          <w:sz w:val="28"/>
          <w:szCs w:val="28"/>
        </w:rPr>
        <w:t>r.,</w:t>
      </w:r>
      <w:r w:rsidR="00D961BF">
        <w:rPr>
          <w:rFonts w:ascii="Times New Roman" w:hAnsi="Times New Roman"/>
          <w:sz w:val="28"/>
          <w:szCs w:val="28"/>
        </w:rPr>
        <w:t xml:space="preserve"> poz. 1047</w:t>
      </w:r>
      <w:r w:rsidR="007624AB">
        <w:rPr>
          <w:rFonts w:ascii="Times New Roman" w:hAnsi="Times New Roman"/>
          <w:sz w:val="28"/>
          <w:szCs w:val="28"/>
        </w:rPr>
        <w:t>),</w:t>
      </w:r>
    </w:p>
    <w:p w:rsidR="007624AB" w:rsidRDefault="007E6FF5" w:rsidP="007E6FF5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624AB">
        <w:rPr>
          <w:rFonts w:ascii="Times New Roman" w:hAnsi="Times New Roman"/>
          <w:sz w:val="28"/>
          <w:szCs w:val="28"/>
        </w:rPr>
        <w:t xml:space="preserve">● </w:t>
      </w:r>
      <w:r w:rsidR="00F47053" w:rsidRPr="00900C0F">
        <w:rPr>
          <w:rFonts w:ascii="Times New Roman" w:hAnsi="Times New Roman"/>
          <w:i/>
          <w:sz w:val="28"/>
          <w:szCs w:val="28"/>
        </w:rPr>
        <w:t>Rozporządzenie Ministra Infrastruktury</w:t>
      </w:r>
      <w:r w:rsidR="00F47053">
        <w:rPr>
          <w:rFonts w:ascii="Times New Roman" w:hAnsi="Times New Roman"/>
          <w:sz w:val="28"/>
          <w:szCs w:val="28"/>
        </w:rPr>
        <w:t xml:space="preserve"> z dnia 23 września 2003r. w sprawie szczegółowych warunków zarządzania ruchem drogowym na drogach oraz wykonywania nadzoru nad tym zarządzeniem (</w:t>
      </w:r>
      <w:proofErr w:type="spellStart"/>
      <w:r w:rsidR="00F47053">
        <w:rPr>
          <w:rFonts w:ascii="Times New Roman" w:hAnsi="Times New Roman"/>
          <w:sz w:val="28"/>
          <w:szCs w:val="28"/>
        </w:rPr>
        <w:t>tj</w:t>
      </w:r>
      <w:proofErr w:type="spellEnd"/>
      <w:r w:rsidR="00F47053">
        <w:rPr>
          <w:rFonts w:ascii="Times New Roman" w:hAnsi="Times New Roman"/>
          <w:sz w:val="28"/>
          <w:szCs w:val="28"/>
        </w:rPr>
        <w:t>; Dz. U. 2017r., poz. 784),</w:t>
      </w:r>
    </w:p>
    <w:p w:rsidR="00F47053" w:rsidRDefault="007E6FF5" w:rsidP="007E6FF5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7053">
        <w:rPr>
          <w:rFonts w:ascii="Times New Roman" w:hAnsi="Times New Roman"/>
          <w:sz w:val="28"/>
          <w:szCs w:val="28"/>
        </w:rPr>
        <w:t xml:space="preserve">● </w:t>
      </w:r>
      <w:r w:rsidR="00900C0F">
        <w:rPr>
          <w:rFonts w:ascii="Times New Roman" w:hAnsi="Times New Roman"/>
          <w:i/>
          <w:sz w:val="28"/>
          <w:szCs w:val="28"/>
        </w:rPr>
        <w:t>Rozporządzenie M</w:t>
      </w:r>
      <w:r w:rsidR="00F47053" w:rsidRPr="00900C0F">
        <w:rPr>
          <w:rFonts w:ascii="Times New Roman" w:hAnsi="Times New Roman"/>
          <w:i/>
          <w:sz w:val="28"/>
          <w:szCs w:val="28"/>
        </w:rPr>
        <w:t>inistra Infrastruktury</w:t>
      </w:r>
      <w:r w:rsidR="00F47053">
        <w:rPr>
          <w:rFonts w:ascii="Times New Roman" w:hAnsi="Times New Roman"/>
          <w:sz w:val="28"/>
          <w:szCs w:val="28"/>
        </w:rPr>
        <w:t xml:space="preserve"> </w:t>
      </w:r>
      <w:r w:rsidR="00F47053" w:rsidRPr="00900C0F">
        <w:rPr>
          <w:rFonts w:ascii="Times New Roman" w:hAnsi="Times New Roman"/>
          <w:i/>
          <w:sz w:val="28"/>
          <w:szCs w:val="28"/>
        </w:rPr>
        <w:t>oraz</w:t>
      </w:r>
      <w:r w:rsidR="00F47053">
        <w:rPr>
          <w:rFonts w:ascii="Times New Roman" w:hAnsi="Times New Roman"/>
          <w:sz w:val="28"/>
          <w:szCs w:val="28"/>
        </w:rPr>
        <w:t xml:space="preserve"> </w:t>
      </w:r>
      <w:r w:rsidR="00F47053" w:rsidRPr="00900C0F">
        <w:rPr>
          <w:rFonts w:ascii="Times New Roman" w:hAnsi="Times New Roman"/>
          <w:i/>
          <w:sz w:val="28"/>
          <w:szCs w:val="28"/>
        </w:rPr>
        <w:t>Spraw Wewnętrznych i Administracji</w:t>
      </w:r>
      <w:r w:rsidR="00551173">
        <w:rPr>
          <w:rFonts w:ascii="Times New Roman" w:hAnsi="Times New Roman"/>
          <w:sz w:val="28"/>
          <w:szCs w:val="28"/>
        </w:rPr>
        <w:t xml:space="preserve"> z dnia 31 października 2019</w:t>
      </w:r>
      <w:r w:rsidR="00F47053">
        <w:rPr>
          <w:rFonts w:ascii="Times New Roman" w:hAnsi="Times New Roman"/>
          <w:sz w:val="28"/>
          <w:szCs w:val="28"/>
        </w:rPr>
        <w:t>r. w sprawie znaków i sygnałów drogowych (</w:t>
      </w:r>
      <w:proofErr w:type="spellStart"/>
      <w:r w:rsidR="00F47053">
        <w:rPr>
          <w:rFonts w:ascii="Times New Roman" w:hAnsi="Times New Roman"/>
          <w:sz w:val="28"/>
          <w:szCs w:val="28"/>
        </w:rPr>
        <w:t>tj</w:t>
      </w:r>
      <w:proofErr w:type="spellEnd"/>
      <w:r w:rsidR="00F47053">
        <w:rPr>
          <w:rFonts w:ascii="Times New Roman" w:hAnsi="Times New Roman"/>
          <w:sz w:val="28"/>
          <w:szCs w:val="28"/>
        </w:rPr>
        <w:t>; Dz. U. 2019r.,</w:t>
      </w:r>
      <w:r w:rsidR="00551173">
        <w:rPr>
          <w:rFonts w:ascii="Times New Roman" w:hAnsi="Times New Roman"/>
          <w:sz w:val="28"/>
          <w:szCs w:val="28"/>
        </w:rPr>
        <w:t xml:space="preserve"> poz. 2310</w:t>
      </w:r>
      <w:r w:rsidR="00F47053">
        <w:rPr>
          <w:rFonts w:ascii="Times New Roman" w:hAnsi="Times New Roman"/>
          <w:sz w:val="28"/>
          <w:szCs w:val="28"/>
        </w:rPr>
        <w:t>)</w:t>
      </w:r>
      <w:r w:rsidR="00872EE6">
        <w:rPr>
          <w:rFonts w:ascii="Times New Roman" w:hAnsi="Times New Roman"/>
          <w:sz w:val="28"/>
          <w:szCs w:val="28"/>
        </w:rPr>
        <w:t>,</w:t>
      </w:r>
    </w:p>
    <w:p w:rsidR="00F47053" w:rsidRDefault="007E6FF5" w:rsidP="007E6FF5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7053"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 xml:space="preserve"> </w:t>
      </w:r>
      <w:r w:rsidR="00F47053" w:rsidRPr="00900C0F">
        <w:rPr>
          <w:rFonts w:ascii="Times New Roman" w:hAnsi="Times New Roman"/>
          <w:i/>
          <w:sz w:val="28"/>
          <w:szCs w:val="28"/>
        </w:rPr>
        <w:t>Rozporządzenie Ministra Infrastruktury</w:t>
      </w:r>
      <w:r w:rsidR="00F970AD">
        <w:rPr>
          <w:rFonts w:ascii="Times New Roman" w:hAnsi="Times New Roman"/>
          <w:sz w:val="28"/>
          <w:szCs w:val="28"/>
        </w:rPr>
        <w:t xml:space="preserve"> z dnia 3 lipca 2015</w:t>
      </w:r>
      <w:r w:rsidR="00F47053">
        <w:rPr>
          <w:rFonts w:ascii="Times New Roman" w:hAnsi="Times New Roman"/>
          <w:sz w:val="28"/>
          <w:szCs w:val="28"/>
        </w:rPr>
        <w:t>r. w sprawie szczegółowych warunków technicznych dla znaków i sygnałów drogowych oraz urządzeń bezpieczeństwa ruchu drogowego i warunków ich umie</w:t>
      </w:r>
      <w:r w:rsidR="00F970AD">
        <w:rPr>
          <w:rFonts w:ascii="Times New Roman" w:hAnsi="Times New Roman"/>
          <w:sz w:val="28"/>
          <w:szCs w:val="28"/>
        </w:rPr>
        <w:t>szczania na drogach (Dz. U. 2015r. poz. 1314</w:t>
      </w:r>
      <w:r w:rsidR="00F47053">
        <w:rPr>
          <w:rFonts w:ascii="Times New Roman" w:hAnsi="Times New Roman"/>
          <w:sz w:val="28"/>
          <w:szCs w:val="28"/>
        </w:rPr>
        <w:t xml:space="preserve"> ze zm.),</w:t>
      </w:r>
    </w:p>
    <w:p w:rsidR="00F47053" w:rsidRDefault="007E6FF5" w:rsidP="007E6FF5">
      <w:pPr>
        <w:spacing w:after="0" w:line="360" w:lineRule="auto"/>
        <w:ind w:left="709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7053"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 xml:space="preserve"> </w:t>
      </w:r>
      <w:r w:rsidR="00F47053">
        <w:rPr>
          <w:rFonts w:ascii="Times New Roman" w:hAnsi="Times New Roman"/>
          <w:sz w:val="28"/>
          <w:szCs w:val="28"/>
        </w:rPr>
        <w:t xml:space="preserve">Ustawa z dnia 21 marca 1985r. </w:t>
      </w:r>
      <w:r w:rsidR="00F47053" w:rsidRPr="00900C0F">
        <w:rPr>
          <w:rFonts w:ascii="Times New Roman" w:hAnsi="Times New Roman"/>
          <w:i/>
          <w:sz w:val="28"/>
          <w:szCs w:val="28"/>
        </w:rPr>
        <w:t>o drogach publicznych</w:t>
      </w:r>
      <w:r w:rsidR="00D961B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961BF">
        <w:rPr>
          <w:rFonts w:ascii="Times New Roman" w:hAnsi="Times New Roman"/>
          <w:sz w:val="28"/>
          <w:szCs w:val="28"/>
        </w:rPr>
        <w:t>tj</w:t>
      </w:r>
      <w:proofErr w:type="spellEnd"/>
      <w:r w:rsidR="00D961BF">
        <w:rPr>
          <w:rFonts w:ascii="Times New Roman" w:hAnsi="Times New Roman"/>
          <w:sz w:val="28"/>
          <w:szCs w:val="28"/>
        </w:rPr>
        <w:t>; Dz. U. 2023</w:t>
      </w:r>
      <w:r w:rsidR="00F47053">
        <w:rPr>
          <w:rFonts w:ascii="Times New Roman" w:hAnsi="Times New Roman"/>
          <w:sz w:val="28"/>
          <w:szCs w:val="28"/>
        </w:rPr>
        <w:t>r.</w:t>
      </w:r>
      <w:r w:rsidR="00611F0B">
        <w:rPr>
          <w:rFonts w:ascii="Times New Roman" w:hAnsi="Times New Roman"/>
          <w:sz w:val="28"/>
          <w:szCs w:val="28"/>
        </w:rPr>
        <w:t>,</w:t>
      </w:r>
      <w:r w:rsidR="00D961BF">
        <w:rPr>
          <w:rFonts w:ascii="Times New Roman" w:hAnsi="Times New Roman"/>
          <w:sz w:val="28"/>
          <w:szCs w:val="28"/>
        </w:rPr>
        <w:t xml:space="preserve"> poz. 645</w:t>
      </w:r>
      <w:r w:rsidR="00F970AD">
        <w:rPr>
          <w:rFonts w:ascii="Times New Roman" w:hAnsi="Times New Roman"/>
          <w:sz w:val="28"/>
          <w:szCs w:val="28"/>
        </w:rPr>
        <w:t xml:space="preserve"> ze zm.</w:t>
      </w:r>
      <w:r w:rsidR="00F47053">
        <w:rPr>
          <w:rFonts w:ascii="Times New Roman" w:hAnsi="Times New Roman"/>
          <w:sz w:val="28"/>
          <w:szCs w:val="28"/>
        </w:rPr>
        <w:t>),</w:t>
      </w:r>
    </w:p>
    <w:p w:rsidR="00F47053" w:rsidRDefault="00F47053" w:rsidP="007E6FF5">
      <w:pPr>
        <w:spacing w:after="0" w:line="360" w:lineRule="auto"/>
        <w:ind w:left="709" w:hanging="36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●</w:t>
      </w:r>
      <w:r w:rsidR="007E6FF5">
        <w:rPr>
          <w:rFonts w:ascii="Times New Roman" w:hAnsi="Times New Roman"/>
          <w:sz w:val="28"/>
          <w:szCs w:val="28"/>
        </w:rPr>
        <w:tab/>
      </w:r>
      <w:r w:rsidRPr="00900C0F">
        <w:rPr>
          <w:rFonts w:ascii="Times New Roman" w:hAnsi="Times New Roman"/>
          <w:i/>
          <w:sz w:val="28"/>
          <w:szCs w:val="28"/>
        </w:rPr>
        <w:t>Rozporządzenie Ministra Transportu i Gospodarki Morskiej</w:t>
      </w:r>
      <w:r>
        <w:rPr>
          <w:rFonts w:ascii="Times New Roman" w:hAnsi="Times New Roman"/>
          <w:sz w:val="28"/>
          <w:szCs w:val="28"/>
        </w:rPr>
        <w:t xml:space="preserve"> z dnia 2 marca 1999r. w sprawie warunków technicznych </w:t>
      </w:r>
      <w:r w:rsidR="00163ABF">
        <w:rPr>
          <w:rFonts w:ascii="Times New Roman" w:hAnsi="Times New Roman"/>
          <w:sz w:val="28"/>
          <w:szCs w:val="28"/>
        </w:rPr>
        <w:t>jakim</w:t>
      </w:r>
      <w:r>
        <w:rPr>
          <w:rFonts w:ascii="Times New Roman" w:hAnsi="Times New Roman"/>
          <w:sz w:val="28"/>
          <w:szCs w:val="28"/>
        </w:rPr>
        <w:t xml:space="preserve"> powinny odpowiadać drogi publiczne i ich usytuowania (Dz. U. 2016r., poz. 124),</w:t>
      </w:r>
    </w:p>
    <w:p w:rsidR="00D75208" w:rsidRDefault="007E6FF5" w:rsidP="007E6FF5">
      <w:pPr>
        <w:spacing w:after="0" w:line="36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47053">
        <w:rPr>
          <w:rFonts w:ascii="Times New Roman" w:hAnsi="Times New Roman"/>
          <w:sz w:val="28"/>
          <w:szCs w:val="28"/>
        </w:rPr>
        <w:t xml:space="preserve">● </w:t>
      </w:r>
      <w:r>
        <w:rPr>
          <w:rFonts w:ascii="Times New Roman" w:hAnsi="Times New Roman"/>
          <w:sz w:val="28"/>
          <w:szCs w:val="28"/>
        </w:rPr>
        <w:t xml:space="preserve"> </w:t>
      </w:r>
      <w:r w:rsidR="00F47053">
        <w:rPr>
          <w:rFonts w:ascii="Times New Roman" w:hAnsi="Times New Roman"/>
          <w:sz w:val="28"/>
          <w:szCs w:val="28"/>
        </w:rPr>
        <w:t xml:space="preserve">Ustawa </w:t>
      </w:r>
      <w:r w:rsidR="00F47053" w:rsidRPr="00900C0F">
        <w:rPr>
          <w:rFonts w:ascii="Times New Roman" w:hAnsi="Times New Roman"/>
          <w:i/>
          <w:sz w:val="28"/>
          <w:szCs w:val="28"/>
        </w:rPr>
        <w:t>o opłacie skarbowej</w:t>
      </w:r>
      <w:r w:rsidR="00D961B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D961BF">
        <w:rPr>
          <w:rFonts w:ascii="Times New Roman" w:hAnsi="Times New Roman"/>
          <w:sz w:val="28"/>
          <w:szCs w:val="28"/>
        </w:rPr>
        <w:t>tj</w:t>
      </w:r>
      <w:proofErr w:type="spellEnd"/>
      <w:r w:rsidR="00D961BF">
        <w:rPr>
          <w:rFonts w:ascii="Times New Roman" w:hAnsi="Times New Roman"/>
          <w:sz w:val="28"/>
          <w:szCs w:val="28"/>
        </w:rPr>
        <w:t>; Dz. U. 2022</w:t>
      </w:r>
      <w:r w:rsidR="00163ABF">
        <w:rPr>
          <w:rFonts w:ascii="Times New Roman" w:hAnsi="Times New Roman"/>
          <w:sz w:val="28"/>
          <w:szCs w:val="28"/>
        </w:rPr>
        <w:t>r.</w:t>
      </w:r>
      <w:r w:rsidR="00611F0B">
        <w:rPr>
          <w:rFonts w:ascii="Times New Roman" w:hAnsi="Times New Roman"/>
          <w:sz w:val="28"/>
          <w:szCs w:val="28"/>
        </w:rPr>
        <w:t>,</w:t>
      </w:r>
      <w:r w:rsidR="00D961BF">
        <w:rPr>
          <w:rFonts w:ascii="Times New Roman" w:hAnsi="Times New Roman"/>
          <w:sz w:val="28"/>
          <w:szCs w:val="28"/>
        </w:rPr>
        <w:t xml:space="preserve"> poz. 2142</w:t>
      </w:r>
      <w:r w:rsidR="00F970AD">
        <w:rPr>
          <w:rFonts w:ascii="Times New Roman" w:hAnsi="Times New Roman"/>
          <w:sz w:val="28"/>
          <w:szCs w:val="28"/>
        </w:rPr>
        <w:t xml:space="preserve"> ze zm.</w:t>
      </w:r>
      <w:r w:rsidR="00163ABF">
        <w:rPr>
          <w:rFonts w:ascii="Times New Roman" w:hAnsi="Times New Roman"/>
          <w:sz w:val="28"/>
          <w:szCs w:val="28"/>
        </w:rPr>
        <w:t>).</w:t>
      </w:r>
    </w:p>
    <w:p w:rsidR="00163ABF" w:rsidRDefault="00163ABF" w:rsidP="00163AB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6FF5" w:rsidRDefault="007E6FF5" w:rsidP="00163AB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3ABF" w:rsidRPr="00900C0F" w:rsidRDefault="00163ABF" w:rsidP="00163AB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00C0F">
        <w:rPr>
          <w:rFonts w:ascii="Times New Roman" w:hAnsi="Times New Roman"/>
          <w:b/>
          <w:sz w:val="32"/>
          <w:szCs w:val="32"/>
        </w:rPr>
        <w:lastRenderedPageBreak/>
        <w:t>Stan istniejący.</w:t>
      </w:r>
    </w:p>
    <w:p w:rsidR="00163ABF" w:rsidRPr="00163ABF" w:rsidRDefault="00163ABF" w:rsidP="00163ABF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C1EF0" w:rsidRDefault="00522BCB" w:rsidP="00163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Droga wewnętrzna </w:t>
      </w:r>
      <w:r w:rsidR="00163ABF">
        <w:rPr>
          <w:rFonts w:ascii="Times New Roman" w:hAnsi="Times New Roman"/>
          <w:sz w:val="28"/>
          <w:szCs w:val="28"/>
        </w:rPr>
        <w:t xml:space="preserve">zlokalizowana na terenie działek o nr </w:t>
      </w:r>
      <w:proofErr w:type="spellStart"/>
      <w:r w:rsidR="00163ABF">
        <w:rPr>
          <w:rFonts w:ascii="Times New Roman" w:hAnsi="Times New Roman"/>
          <w:sz w:val="28"/>
          <w:szCs w:val="28"/>
        </w:rPr>
        <w:t>nr</w:t>
      </w:r>
      <w:proofErr w:type="spellEnd"/>
      <w:r w:rsidR="00163ABF">
        <w:rPr>
          <w:rFonts w:ascii="Times New Roman" w:hAnsi="Times New Roman"/>
          <w:sz w:val="28"/>
          <w:szCs w:val="28"/>
        </w:rPr>
        <w:t xml:space="preserve"> 983/1, 1015/3, 926/10 objęta przedmiotowym projektem tymczasowej organizacji ruchu, usytuowana jest w obrębie 0003 Chańcza gm. Raków w obszarze nad zbiornikiem wodnym „Chańcza”</w:t>
      </w:r>
      <w:r w:rsidR="004F2D2B">
        <w:rPr>
          <w:rFonts w:ascii="Times New Roman" w:hAnsi="Times New Roman"/>
          <w:sz w:val="28"/>
          <w:szCs w:val="28"/>
        </w:rPr>
        <w:t xml:space="preserve"> oznaczona</w:t>
      </w:r>
      <w:r w:rsidR="00163ABF">
        <w:rPr>
          <w:rFonts w:ascii="Times New Roman" w:hAnsi="Times New Roman"/>
          <w:sz w:val="28"/>
          <w:szCs w:val="28"/>
        </w:rPr>
        <w:t xml:space="preserve"> w Miejscowym Planie Zagospodarowania Przestrzennego</w:t>
      </w:r>
      <w:r>
        <w:rPr>
          <w:rFonts w:ascii="Times New Roman" w:hAnsi="Times New Roman"/>
          <w:sz w:val="28"/>
          <w:szCs w:val="28"/>
        </w:rPr>
        <w:t xml:space="preserve"> </w:t>
      </w:r>
      <w:r w:rsidR="00163ABF">
        <w:rPr>
          <w:rFonts w:ascii="Times New Roman" w:hAnsi="Times New Roman"/>
          <w:sz w:val="28"/>
          <w:szCs w:val="28"/>
        </w:rPr>
        <w:t>symbolem</w:t>
      </w:r>
      <w:r>
        <w:rPr>
          <w:rFonts w:ascii="Times New Roman" w:hAnsi="Times New Roman"/>
          <w:sz w:val="28"/>
          <w:szCs w:val="28"/>
        </w:rPr>
        <w:t xml:space="preserve"> KDW (drogi wewnętrzne) – tereny tras komunikacyjnych, służące do obsługi zbiornika wodnego „Chańcza”, terenów rekreacyjnych i pól. Droga posiada przekrój drogowy, jednojezdniowy o szerokości jezdni 3,0</w:t>
      </w:r>
      <w:r w:rsidR="00900C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 z utwardzonymi kruszywem poboczami o szerokości 0,5</w:t>
      </w:r>
      <w:r w:rsidR="004F2D2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</w:t>
      </w:r>
      <w:r w:rsidR="00900C0F">
        <w:rPr>
          <w:rFonts w:ascii="Times New Roman" w:hAnsi="Times New Roman"/>
          <w:sz w:val="28"/>
          <w:szCs w:val="28"/>
        </w:rPr>
        <w:t>. Droga</w:t>
      </w:r>
      <w:r>
        <w:rPr>
          <w:rFonts w:ascii="Times New Roman" w:hAnsi="Times New Roman"/>
          <w:sz w:val="28"/>
          <w:szCs w:val="28"/>
        </w:rPr>
        <w:t xml:space="preserve"> posiada jezdnię asfaltową z ukształtowanymi spadkami.</w:t>
      </w:r>
      <w:r w:rsidR="00900C0F">
        <w:rPr>
          <w:rFonts w:ascii="Times New Roman" w:hAnsi="Times New Roman"/>
          <w:sz w:val="28"/>
          <w:szCs w:val="28"/>
        </w:rPr>
        <w:t xml:space="preserve"> O</w:t>
      </w:r>
      <w:r w:rsidR="00617F36">
        <w:rPr>
          <w:rFonts w:ascii="Times New Roman" w:hAnsi="Times New Roman"/>
          <w:sz w:val="28"/>
          <w:szCs w:val="28"/>
        </w:rPr>
        <w:t xml:space="preserve">d strony południowej posiada połączenie z drogą </w:t>
      </w:r>
      <w:r w:rsidR="004E7892">
        <w:rPr>
          <w:rFonts w:ascii="Times New Roman" w:hAnsi="Times New Roman"/>
          <w:sz w:val="28"/>
          <w:szCs w:val="28"/>
        </w:rPr>
        <w:t>publiczną powiatową 1341</w:t>
      </w:r>
      <w:r w:rsidR="005541F5">
        <w:rPr>
          <w:rFonts w:ascii="Times New Roman" w:hAnsi="Times New Roman"/>
          <w:sz w:val="28"/>
          <w:szCs w:val="28"/>
        </w:rPr>
        <w:t xml:space="preserve">T Chańcza – Zapora. Przedmiotowa droga nie stanowi głównego szlaku komunikacyjnego, służy do obsługi zbiornika wodnego „Chańcza”, terenów rekreacyjnych i pól jest drogą </w:t>
      </w:r>
      <w:r w:rsidR="00690F0B">
        <w:rPr>
          <w:rFonts w:ascii="Times New Roman" w:hAnsi="Times New Roman"/>
          <w:sz w:val="28"/>
          <w:szCs w:val="28"/>
        </w:rPr>
        <w:t>„</w:t>
      </w:r>
      <w:r w:rsidR="005541F5">
        <w:rPr>
          <w:rFonts w:ascii="Times New Roman" w:hAnsi="Times New Roman"/>
          <w:sz w:val="28"/>
          <w:szCs w:val="28"/>
        </w:rPr>
        <w:t>ślepą</w:t>
      </w:r>
      <w:r w:rsidR="00690F0B">
        <w:rPr>
          <w:rFonts w:ascii="Times New Roman" w:hAnsi="Times New Roman"/>
          <w:sz w:val="28"/>
          <w:szCs w:val="28"/>
        </w:rPr>
        <w:t>”</w:t>
      </w:r>
      <w:r w:rsidR="005541F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C1EF0" w:rsidRDefault="004C1EF0" w:rsidP="00163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C1EF0" w:rsidRPr="00900C0F" w:rsidRDefault="004C1EF0" w:rsidP="004C1E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00C0F">
        <w:rPr>
          <w:rFonts w:ascii="Times New Roman" w:hAnsi="Times New Roman"/>
          <w:b/>
          <w:sz w:val="32"/>
          <w:szCs w:val="32"/>
        </w:rPr>
        <w:t>Termin obowiązywania tymczasowej organizacji ruchu od</w:t>
      </w:r>
    </w:p>
    <w:p w:rsidR="004C1EF0" w:rsidRDefault="00B1075C" w:rsidP="004C1EF0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01.07.2023 do 03.09.2023</w:t>
      </w:r>
      <w:bookmarkStart w:id="0" w:name="_GoBack"/>
      <w:bookmarkEnd w:id="0"/>
    </w:p>
    <w:p w:rsidR="004F2D2B" w:rsidRPr="00900C0F" w:rsidRDefault="004F2D2B" w:rsidP="004C1EF0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32"/>
          <w:szCs w:val="32"/>
          <w:u w:val="single"/>
        </w:rPr>
      </w:pPr>
    </w:p>
    <w:p w:rsidR="004C1EF0" w:rsidRDefault="004C1EF0" w:rsidP="004C1EF0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63ABF" w:rsidRPr="00900C0F" w:rsidRDefault="004C1EF0" w:rsidP="004C1EF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 w:rsidRPr="00900C0F">
        <w:rPr>
          <w:rFonts w:ascii="Times New Roman" w:hAnsi="Times New Roman"/>
          <w:b/>
          <w:sz w:val="32"/>
          <w:szCs w:val="32"/>
        </w:rPr>
        <w:t>Uzasadnienie zmiany organizacji ruchu</w:t>
      </w:r>
    </w:p>
    <w:p w:rsidR="004C1EF0" w:rsidRPr="00900C0F" w:rsidRDefault="004C1EF0" w:rsidP="004C1EF0">
      <w:pPr>
        <w:pStyle w:val="Akapitzlist"/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</w:p>
    <w:p w:rsidR="00D75208" w:rsidRDefault="004C1EF0" w:rsidP="00163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Konieczność wprowadzenia tymczasowej organizacji </w:t>
      </w:r>
      <w:r w:rsidR="004F2D2B">
        <w:rPr>
          <w:rFonts w:ascii="Times New Roman" w:hAnsi="Times New Roman"/>
          <w:sz w:val="28"/>
          <w:szCs w:val="28"/>
        </w:rPr>
        <w:t xml:space="preserve">ruchu </w:t>
      </w:r>
      <w:r>
        <w:rPr>
          <w:rFonts w:ascii="Times New Roman" w:hAnsi="Times New Roman"/>
          <w:sz w:val="28"/>
          <w:szCs w:val="28"/>
        </w:rPr>
        <w:t xml:space="preserve">poprzez zastosowanie oznakowania </w:t>
      </w:r>
      <w:r w:rsidR="004F2D2B">
        <w:rPr>
          <w:rFonts w:ascii="Times New Roman" w:hAnsi="Times New Roman"/>
          <w:sz w:val="28"/>
          <w:szCs w:val="28"/>
        </w:rPr>
        <w:t xml:space="preserve">pionowego </w:t>
      </w:r>
      <w:r>
        <w:rPr>
          <w:rFonts w:ascii="Times New Roman" w:hAnsi="Times New Roman"/>
          <w:sz w:val="28"/>
          <w:szCs w:val="28"/>
        </w:rPr>
        <w:t xml:space="preserve">zgodnego z przedmiotowym projektem tymczasowej organizacji ruchu </w:t>
      </w:r>
      <w:r w:rsidR="00777C5A">
        <w:rPr>
          <w:rFonts w:ascii="Times New Roman" w:hAnsi="Times New Roman"/>
          <w:sz w:val="28"/>
          <w:szCs w:val="28"/>
        </w:rPr>
        <w:t xml:space="preserve">na odcinku drogi </w:t>
      </w:r>
      <w:r w:rsidR="00F86718">
        <w:rPr>
          <w:rFonts w:ascii="Times New Roman" w:hAnsi="Times New Roman"/>
          <w:sz w:val="28"/>
          <w:szCs w:val="28"/>
        </w:rPr>
        <w:t xml:space="preserve">o długości </w:t>
      </w:r>
      <w:r w:rsidR="00777C5A">
        <w:rPr>
          <w:rFonts w:ascii="Times New Roman" w:hAnsi="Times New Roman"/>
          <w:sz w:val="28"/>
          <w:szCs w:val="28"/>
        </w:rPr>
        <w:t>0,590 km</w:t>
      </w:r>
      <w:r w:rsidR="004F2D2B">
        <w:rPr>
          <w:rFonts w:ascii="Times New Roman" w:hAnsi="Times New Roman"/>
          <w:sz w:val="28"/>
          <w:szCs w:val="28"/>
        </w:rPr>
        <w:t>,</w:t>
      </w:r>
      <w:r w:rsidR="00777C5A">
        <w:rPr>
          <w:rFonts w:ascii="Times New Roman" w:hAnsi="Times New Roman"/>
          <w:sz w:val="28"/>
          <w:szCs w:val="28"/>
        </w:rPr>
        <w:t xml:space="preserve"> </w:t>
      </w:r>
      <w:r w:rsidR="00C424E3">
        <w:rPr>
          <w:rFonts w:ascii="Times New Roman" w:hAnsi="Times New Roman"/>
          <w:sz w:val="28"/>
          <w:szCs w:val="28"/>
        </w:rPr>
        <w:t xml:space="preserve">zamierza się wprowadzić </w:t>
      </w:r>
      <w:r w:rsidR="005541F5">
        <w:rPr>
          <w:rFonts w:ascii="Times New Roman" w:hAnsi="Times New Roman"/>
          <w:sz w:val="28"/>
          <w:szCs w:val="28"/>
        </w:rPr>
        <w:t xml:space="preserve">na okres oznaczony </w:t>
      </w:r>
      <w:r w:rsidR="00C424E3">
        <w:rPr>
          <w:rFonts w:ascii="Times New Roman" w:hAnsi="Times New Roman"/>
          <w:sz w:val="28"/>
          <w:szCs w:val="28"/>
        </w:rPr>
        <w:t xml:space="preserve">w związku </w:t>
      </w:r>
      <w:r w:rsidR="000E4691">
        <w:rPr>
          <w:rFonts w:ascii="Times New Roman" w:hAnsi="Times New Roman"/>
          <w:sz w:val="28"/>
          <w:szCs w:val="28"/>
        </w:rPr>
        <w:t>z</w:t>
      </w:r>
      <w:r w:rsidR="00C424E3">
        <w:rPr>
          <w:rFonts w:ascii="Times New Roman" w:hAnsi="Times New Roman"/>
          <w:sz w:val="28"/>
          <w:szCs w:val="28"/>
        </w:rPr>
        <w:t xml:space="preserve"> sezonem letnim </w:t>
      </w:r>
      <w:r w:rsidR="000E4691">
        <w:rPr>
          <w:rFonts w:ascii="Times New Roman" w:hAnsi="Times New Roman"/>
          <w:sz w:val="28"/>
          <w:szCs w:val="28"/>
        </w:rPr>
        <w:t>i możliwością wykorzystania istniejących terenów rekreacyjnych nad zbiornikiem wodnym „Chańcza”</w:t>
      </w:r>
      <w:r w:rsidR="00900C0F">
        <w:rPr>
          <w:rFonts w:ascii="Times New Roman" w:hAnsi="Times New Roman"/>
          <w:sz w:val="28"/>
          <w:szCs w:val="28"/>
        </w:rPr>
        <w:t xml:space="preserve"> do wypoczynku. Tymczasowa organizacja</w:t>
      </w:r>
      <w:r w:rsidR="00C424E3">
        <w:rPr>
          <w:rFonts w:ascii="Times New Roman" w:hAnsi="Times New Roman"/>
          <w:sz w:val="28"/>
          <w:szCs w:val="28"/>
        </w:rPr>
        <w:t xml:space="preserve"> ruchu ma na celu zapewnienie bezpieczeństwa nad zbiornikiem „Chańcza”, poprzez udrożnienie ruchu na przedmiotowej drodze za pomocą </w:t>
      </w:r>
      <w:r w:rsidR="00900C0F">
        <w:rPr>
          <w:rFonts w:ascii="Times New Roman" w:hAnsi="Times New Roman"/>
          <w:sz w:val="28"/>
          <w:szCs w:val="28"/>
        </w:rPr>
        <w:t xml:space="preserve">obustronnie /strona prawa, strona lewa/ ustawionych </w:t>
      </w:r>
      <w:r w:rsidR="00C424E3">
        <w:rPr>
          <w:rFonts w:ascii="Times New Roman" w:hAnsi="Times New Roman"/>
          <w:sz w:val="28"/>
          <w:szCs w:val="28"/>
        </w:rPr>
        <w:t>znaków pionowych B-36.</w:t>
      </w:r>
      <w:r w:rsidR="00E80DF0">
        <w:rPr>
          <w:rFonts w:ascii="Times New Roman" w:hAnsi="Times New Roman"/>
          <w:sz w:val="28"/>
          <w:szCs w:val="28"/>
        </w:rPr>
        <w:t xml:space="preserve"> Wszystkie znaki drogowe do </w:t>
      </w:r>
      <w:r w:rsidR="00E80DF0">
        <w:rPr>
          <w:rFonts w:ascii="Times New Roman" w:hAnsi="Times New Roman"/>
          <w:sz w:val="28"/>
          <w:szCs w:val="28"/>
        </w:rPr>
        <w:lastRenderedPageBreak/>
        <w:t>oznakowania posiadać będą wielkość znaków średnich, przy zastosowaniu folii odblaskowej II generacji.</w:t>
      </w:r>
    </w:p>
    <w:p w:rsidR="00D75208" w:rsidRDefault="00C424E3" w:rsidP="00163A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Projektowana organizacja ruchu została przedstawiona na załączniku graficznym.</w:t>
      </w:r>
    </w:p>
    <w:p w:rsidR="00D75208" w:rsidRDefault="00D75208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208" w:rsidRPr="007E6FF5" w:rsidRDefault="002A6CD2">
      <w:pPr>
        <w:spacing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E6FF5">
        <w:rPr>
          <w:rFonts w:ascii="Times New Roman" w:hAnsi="Times New Roman"/>
          <w:i/>
          <w:sz w:val="28"/>
          <w:szCs w:val="28"/>
        </w:rPr>
        <w:t>Zatwierdzam</w:t>
      </w:r>
    </w:p>
    <w:p w:rsidR="00D75208" w:rsidRPr="00B846B6" w:rsidRDefault="00B846B6" w:rsidP="00B846B6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r w:rsidRPr="00B846B6">
        <w:rPr>
          <w:rFonts w:ascii="Times New Roman" w:hAnsi="Times New Roman"/>
          <w:i/>
        </w:rPr>
        <w:t>Wójt Gminy</w:t>
      </w:r>
    </w:p>
    <w:p w:rsidR="00B846B6" w:rsidRPr="00B846B6" w:rsidRDefault="00B846B6" w:rsidP="00B846B6">
      <w:pPr>
        <w:spacing w:after="0" w:line="240" w:lineRule="auto"/>
        <w:ind w:left="5664" w:firstLine="709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</w:t>
      </w:r>
      <w:r w:rsidRPr="00B846B6">
        <w:rPr>
          <w:rFonts w:ascii="Times New Roman" w:hAnsi="Times New Roman"/>
          <w:i/>
        </w:rPr>
        <w:t>Damian Szpak</w:t>
      </w: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0C0F" w:rsidRDefault="00900C0F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75208" w:rsidRDefault="00D75208" w:rsidP="007E3609">
      <w:pPr>
        <w:spacing w:line="360" w:lineRule="auto"/>
        <w:jc w:val="both"/>
      </w:pPr>
    </w:p>
    <w:sectPr w:rsidR="00D75208" w:rsidSect="00900C0F">
      <w:pgSz w:w="11906" w:h="16838"/>
      <w:pgMar w:top="1276" w:right="1417" w:bottom="1276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4E6B" w:rsidRDefault="00284E6B">
      <w:pPr>
        <w:spacing w:after="0" w:line="240" w:lineRule="auto"/>
      </w:pPr>
      <w:r>
        <w:separator/>
      </w:r>
    </w:p>
  </w:endnote>
  <w:endnote w:type="continuationSeparator" w:id="0">
    <w:p w:rsidR="00284E6B" w:rsidRDefault="0028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4E6B" w:rsidRDefault="00284E6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84E6B" w:rsidRDefault="00284E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75A6D"/>
    <w:multiLevelType w:val="hybridMultilevel"/>
    <w:tmpl w:val="ACBE85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75208"/>
    <w:rsid w:val="0005725F"/>
    <w:rsid w:val="000B5365"/>
    <w:rsid w:val="000E4691"/>
    <w:rsid w:val="000F27A2"/>
    <w:rsid w:val="00163933"/>
    <w:rsid w:val="00163ABF"/>
    <w:rsid w:val="001F5B68"/>
    <w:rsid w:val="00284E6B"/>
    <w:rsid w:val="002A26AA"/>
    <w:rsid w:val="002A6CD2"/>
    <w:rsid w:val="0039467E"/>
    <w:rsid w:val="003A1C78"/>
    <w:rsid w:val="003F0976"/>
    <w:rsid w:val="00450050"/>
    <w:rsid w:val="004C1EF0"/>
    <w:rsid w:val="004E7892"/>
    <w:rsid w:val="004F2D2B"/>
    <w:rsid w:val="00522BCB"/>
    <w:rsid w:val="00551173"/>
    <w:rsid w:val="005541F5"/>
    <w:rsid w:val="00611F0B"/>
    <w:rsid w:val="00617F36"/>
    <w:rsid w:val="00690F0B"/>
    <w:rsid w:val="007624AB"/>
    <w:rsid w:val="00777C5A"/>
    <w:rsid w:val="007E3609"/>
    <w:rsid w:val="007E6FF5"/>
    <w:rsid w:val="008422A3"/>
    <w:rsid w:val="00872EE6"/>
    <w:rsid w:val="00900C0F"/>
    <w:rsid w:val="00911945"/>
    <w:rsid w:val="009D3467"/>
    <w:rsid w:val="00B1075C"/>
    <w:rsid w:val="00B566AB"/>
    <w:rsid w:val="00B82EA2"/>
    <w:rsid w:val="00B846B6"/>
    <w:rsid w:val="00C424E3"/>
    <w:rsid w:val="00D75208"/>
    <w:rsid w:val="00D961BF"/>
    <w:rsid w:val="00DF2FA5"/>
    <w:rsid w:val="00E107D6"/>
    <w:rsid w:val="00E46E5C"/>
    <w:rsid w:val="00E80DF0"/>
    <w:rsid w:val="00F47053"/>
    <w:rsid w:val="00F86718"/>
    <w:rsid w:val="00F9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A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3AB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A1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C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Firmanty</dc:creator>
  <cp:lastModifiedBy>Stanisław Firmanty</cp:lastModifiedBy>
  <cp:revision>5</cp:revision>
  <cp:lastPrinted>2021-05-25T10:41:00Z</cp:lastPrinted>
  <dcterms:created xsi:type="dcterms:W3CDTF">2022-06-15T12:04:00Z</dcterms:created>
  <dcterms:modified xsi:type="dcterms:W3CDTF">2023-06-29T09:40:00Z</dcterms:modified>
</cp:coreProperties>
</file>